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F31" w14:textId="1A5E97A1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 w:rsidR="00D73497">
        <w:rPr>
          <w:rFonts w:ascii="Arial Narrow" w:hAnsi="Arial Narrow"/>
          <w:b/>
        </w:rPr>
        <w:t>2</w:t>
      </w:r>
      <w:r w:rsidR="003D360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/201</w:t>
      </w:r>
      <w:r w:rsidR="00AD747F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DOURADOS</w:t>
      </w:r>
    </w:p>
    <w:p w14:paraId="39EBC9A4" w14:textId="3156E6BF" w:rsidR="005F41E8" w:rsidRDefault="005F41E8" w:rsidP="0015045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Retificação do Aviso nº 020/2018 DOURADOS</w:t>
      </w:r>
    </w:p>
    <w:p w14:paraId="04D2E4CA" w14:textId="375F834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299FC1C5" w14:textId="27452F31" w:rsidR="00150454" w:rsidRDefault="00150454" w:rsidP="00150454">
      <w:pPr>
        <w:spacing w:line="360" w:lineRule="auto"/>
        <w:ind w:firstLine="708"/>
        <w:jc w:val="both"/>
        <w:rPr>
          <w:rFonts w:ascii="Arial Narrow" w:hAnsi="Arial Narrow" w:cs="Arabic Typesetting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="00646C29">
        <w:rPr>
          <w:rFonts w:ascii="Arial Narrow" w:hAnsi="Arial Narrow"/>
        </w:rPr>
        <w:t xml:space="preserve">Torna Pública a </w:t>
      </w:r>
      <w:r w:rsidR="00646C29" w:rsidRPr="00646C29">
        <w:rPr>
          <w:rFonts w:ascii="Arial Narrow" w:hAnsi="Arial Narrow"/>
          <w:b/>
        </w:rPr>
        <w:t>Retificação do Aviso nº. 0</w:t>
      </w:r>
      <w:r w:rsidR="00646C29">
        <w:rPr>
          <w:rFonts w:ascii="Arial Narrow" w:hAnsi="Arial Narrow"/>
          <w:b/>
        </w:rPr>
        <w:t>2</w:t>
      </w:r>
      <w:r w:rsidR="008E372F">
        <w:rPr>
          <w:rFonts w:ascii="Arial Narrow" w:hAnsi="Arial Narrow"/>
          <w:b/>
        </w:rPr>
        <w:t>0</w:t>
      </w:r>
      <w:r w:rsidR="00646C29" w:rsidRPr="00646C29">
        <w:rPr>
          <w:rFonts w:ascii="Arial Narrow" w:hAnsi="Arial Narrow"/>
          <w:b/>
        </w:rPr>
        <w:t>/201</w:t>
      </w:r>
      <w:r w:rsidR="00646C29">
        <w:rPr>
          <w:rFonts w:ascii="Arial Narrow" w:hAnsi="Arial Narrow"/>
          <w:b/>
        </w:rPr>
        <w:t>8 DOURADOS</w:t>
      </w:r>
      <w:r w:rsidR="00646C29" w:rsidRPr="00646C29">
        <w:rPr>
          <w:rFonts w:ascii="Arial Narrow" w:hAnsi="Arial Narrow"/>
          <w:b/>
        </w:rPr>
        <w:t>,</w:t>
      </w:r>
      <w:r w:rsidR="00646C29">
        <w:rPr>
          <w:rFonts w:ascii="Arial Narrow" w:hAnsi="Arial Narrow"/>
          <w:b/>
        </w:rPr>
        <w:t xml:space="preserve"> </w:t>
      </w:r>
      <w:r w:rsidR="00646C29" w:rsidRPr="00646C29">
        <w:rPr>
          <w:rFonts w:ascii="Arial Narrow" w:hAnsi="Arial Narrow" w:cs="Arabic Typesetting"/>
        </w:rPr>
        <w:t>publicado no DOMP nº 1.</w:t>
      </w:r>
      <w:r w:rsidR="00646C29">
        <w:rPr>
          <w:rFonts w:ascii="Arial Narrow" w:hAnsi="Arial Narrow" w:cs="Arabic Typesetting"/>
        </w:rPr>
        <w:t>673</w:t>
      </w:r>
      <w:r w:rsidR="00646C29" w:rsidRPr="00646C29">
        <w:rPr>
          <w:rFonts w:ascii="Arial Narrow" w:hAnsi="Arial Narrow" w:cs="Arabic Typesetting"/>
        </w:rPr>
        <w:t xml:space="preserve">, de </w:t>
      </w:r>
      <w:r w:rsidR="00646C29">
        <w:rPr>
          <w:rFonts w:ascii="Arial Narrow" w:hAnsi="Arial Narrow" w:cs="Arabic Typesetting"/>
        </w:rPr>
        <w:t>15 de fevereiro de 2018, a saber:</w:t>
      </w:r>
    </w:p>
    <w:p w14:paraId="1A62F896" w14:textId="61E747EA" w:rsidR="00646C29" w:rsidRDefault="00646C29" w:rsidP="00150454">
      <w:pPr>
        <w:spacing w:line="360" w:lineRule="auto"/>
        <w:ind w:firstLine="708"/>
        <w:jc w:val="both"/>
        <w:rPr>
          <w:rFonts w:ascii="Arial Narrow" w:hAnsi="Arial Narrow" w:cs="Arabic Typesetting"/>
        </w:rPr>
      </w:pPr>
    </w:p>
    <w:p w14:paraId="00BEC968" w14:textId="4A1D3869" w:rsidR="00646C29" w:rsidRPr="00646C29" w:rsidRDefault="00646C29" w:rsidP="00150454">
      <w:pPr>
        <w:spacing w:line="360" w:lineRule="auto"/>
        <w:ind w:firstLine="708"/>
        <w:jc w:val="both"/>
        <w:rPr>
          <w:rFonts w:ascii="Arial Narrow" w:hAnsi="Arial Narrow" w:cs="Arabic Typesetting"/>
          <w:b/>
        </w:rPr>
      </w:pPr>
      <w:r w:rsidRPr="00646C29">
        <w:rPr>
          <w:rFonts w:ascii="Arial Narrow" w:hAnsi="Arial Narrow" w:cs="Arabic Typesetting"/>
          <w:b/>
        </w:rPr>
        <w:t>O item 1.1 do Aviso nº 020/2018 passa a ter a seguinte redação:</w:t>
      </w:r>
    </w:p>
    <w:p w14:paraId="61F999CA" w14:textId="77777777" w:rsidR="00150454" w:rsidRPr="00440C64" w:rsidRDefault="00150454" w:rsidP="001504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5530376" w14:textId="7116CE26" w:rsidR="00754A47" w:rsidRPr="00754A47" w:rsidRDefault="00754A47" w:rsidP="00754A47">
      <w:pPr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DATA PARA ENTREGA DOS DOCUMENTOS D</w:t>
      </w:r>
      <w:r w:rsidRPr="00754A47">
        <w:rPr>
          <w:rFonts w:ascii="Times New Roman" w:hAnsi="Times New Roman"/>
          <w:b/>
          <w:szCs w:val="22"/>
        </w:rPr>
        <w:t xml:space="preserve">OS CANDIDATOS DA REGIÃO DE DOURADOS PASSA A SER DIA </w:t>
      </w:r>
      <w:bookmarkStart w:id="0" w:name="_GoBack"/>
      <w:r w:rsidRPr="00593C99">
        <w:rPr>
          <w:rFonts w:ascii="Times New Roman" w:hAnsi="Times New Roman"/>
          <w:b/>
          <w:szCs w:val="22"/>
          <w:u w:val="single"/>
        </w:rPr>
        <w:t>1º DE MARÇO DE 2018</w:t>
      </w:r>
      <w:bookmarkEnd w:id="0"/>
      <w:r w:rsidRPr="00754A47">
        <w:rPr>
          <w:rFonts w:ascii="Times New Roman" w:hAnsi="Times New Roman"/>
          <w:b/>
          <w:szCs w:val="22"/>
        </w:rPr>
        <w:t xml:space="preserve">, </w:t>
      </w:r>
      <w:r w:rsidR="00593C99">
        <w:rPr>
          <w:rFonts w:ascii="Times New Roman" w:hAnsi="Times New Roman"/>
          <w:b/>
          <w:szCs w:val="22"/>
        </w:rPr>
        <w:t>MANTIDO</w:t>
      </w:r>
      <w:r w:rsidRPr="00754A47">
        <w:rPr>
          <w:rFonts w:ascii="Times New Roman" w:hAnsi="Times New Roman"/>
          <w:b/>
          <w:szCs w:val="22"/>
        </w:rPr>
        <w:t xml:space="preserve">S </w:t>
      </w:r>
      <w:r w:rsidR="00593C99">
        <w:rPr>
          <w:rFonts w:ascii="Times New Roman" w:hAnsi="Times New Roman"/>
          <w:b/>
          <w:szCs w:val="22"/>
        </w:rPr>
        <w:t xml:space="preserve">OS HORÁRIOS E </w:t>
      </w:r>
      <w:r w:rsidRPr="00754A47">
        <w:rPr>
          <w:rFonts w:ascii="Times New Roman" w:hAnsi="Times New Roman"/>
          <w:b/>
          <w:szCs w:val="22"/>
        </w:rPr>
        <w:t>AS DEMAIS INFORMAÇÕES D</w:t>
      </w:r>
      <w:r>
        <w:rPr>
          <w:rFonts w:ascii="Times New Roman" w:hAnsi="Times New Roman"/>
          <w:b/>
          <w:szCs w:val="22"/>
        </w:rPr>
        <w:t>O AVISO ORIGINAL.</w:t>
      </w:r>
    </w:p>
    <w:p w14:paraId="3BBD6F91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14:paraId="05A98F11" w14:textId="25F4FD2D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 w:rsidR="003D3603">
        <w:rPr>
          <w:rFonts w:ascii="Arial Narrow" w:hAnsi="Arial Narrow"/>
        </w:rPr>
        <w:t>15</w:t>
      </w:r>
      <w:r w:rsidR="00977D56">
        <w:rPr>
          <w:rFonts w:ascii="Arial Narrow" w:hAnsi="Arial Narrow"/>
        </w:rPr>
        <w:t xml:space="preserve"> de fevereiro</w:t>
      </w:r>
      <w:r w:rsidR="00E45E0D">
        <w:rPr>
          <w:rFonts w:ascii="Arial Narrow" w:hAnsi="Arial Narrow"/>
        </w:rPr>
        <w:t xml:space="preserve"> de 2018.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0220407A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2A563C79" w14:textId="44EA048B" w:rsidR="00150454" w:rsidRPr="00BA1D32" w:rsidRDefault="00150454" w:rsidP="00BA1D32">
      <w:pPr>
        <w:pStyle w:val="PargrafodaLista"/>
        <w:keepNext/>
        <w:numPr>
          <w:ilvl w:val="0"/>
          <w:numId w:val="5"/>
        </w:numPr>
        <w:rPr>
          <w:rFonts w:ascii="Arial Narrow" w:hAnsi="Arial Narrow"/>
          <w:b/>
        </w:rPr>
      </w:pPr>
      <w:r w:rsidRPr="00BA1D32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2702BA73" w14:textId="77777777" w:rsidR="006335F2" w:rsidRPr="006335F2" w:rsidRDefault="006335F2" w:rsidP="006335F2"/>
    <w:sectPr w:rsidR="006335F2" w:rsidRPr="006335F2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823A" w14:textId="51391597" w:rsidR="003876E0" w:rsidRDefault="00884FE6" w:rsidP="00BE1AF7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22B7AB79" w:rsidR="003876E0" w:rsidRPr="00BE1AF7" w:rsidRDefault="00BE1AF7">
                          <w:pPr>
                            <w:rPr>
                              <w:rFonts w:ascii="Raleway" w:hAnsi="Raleway"/>
                              <w:b/>
                              <w:sz w:val="20"/>
                            </w:rPr>
                          </w:pPr>
                          <w:r w:rsidRPr="00BE1AF7">
                            <w:rPr>
                              <w:rFonts w:ascii="Raleway" w:hAnsi="Raleway"/>
                              <w:b/>
                              <w:sz w:val="20"/>
                            </w:rPr>
                            <w:t>Escola Superior do Ministério 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7D28823A" w14:textId="51391597" w:rsidR="003876E0" w:rsidRDefault="00884FE6" w:rsidP="00BE1AF7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22B7AB79" w:rsidR="003876E0" w:rsidRPr="00BE1AF7" w:rsidRDefault="00BE1AF7">
                    <w:pPr>
                      <w:rPr>
                        <w:rFonts w:ascii="Raleway" w:hAnsi="Raleway"/>
                        <w:b/>
                        <w:sz w:val="20"/>
                      </w:rPr>
                    </w:pPr>
                    <w:r w:rsidRPr="00BE1AF7">
                      <w:rPr>
                        <w:rFonts w:ascii="Raleway" w:hAnsi="Raleway"/>
                        <w:b/>
                        <w:sz w:val="20"/>
                      </w:rPr>
                      <w:t>Escola Superior do Ministério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034"/>
    <w:multiLevelType w:val="hybridMultilevel"/>
    <w:tmpl w:val="637ACB30"/>
    <w:lvl w:ilvl="0" w:tplc="3A0E7FB2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177D"/>
    <w:multiLevelType w:val="hybridMultilevel"/>
    <w:tmpl w:val="A588E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1A4E66"/>
    <w:rsid w:val="00212BDE"/>
    <w:rsid w:val="002727DD"/>
    <w:rsid w:val="00360CA2"/>
    <w:rsid w:val="003876E0"/>
    <w:rsid w:val="00394EE6"/>
    <w:rsid w:val="003A1901"/>
    <w:rsid w:val="003D3603"/>
    <w:rsid w:val="003F1A91"/>
    <w:rsid w:val="004677A9"/>
    <w:rsid w:val="0047459C"/>
    <w:rsid w:val="004B1B6B"/>
    <w:rsid w:val="004E032B"/>
    <w:rsid w:val="004E7AA3"/>
    <w:rsid w:val="00593C99"/>
    <w:rsid w:val="00596643"/>
    <w:rsid w:val="005E29F2"/>
    <w:rsid w:val="005F41E8"/>
    <w:rsid w:val="005F641D"/>
    <w:rsid w:val="006335F2"/>
    <w:rsid w:val="006433B1"/>
    <w:rsid w:val="00646C29"/>
    <w:rsid w:val="00647706"/>
    <w:rsid w:val="00675516"/>
    <w:rsid w:val="006E2976"/>
    <w:rsid w:val="00701A11"/>
    <w:rsid w:val="00707CC3"/>
    <w:rsid w:val="00732AAB"/>
    <w:rsid w:val="007368CC"/>
    <w:rsid w:val="00754A47"/>
    <w:rsid w:val="007B21C9"/>
    <w:rsid w:val="007E5B0A"/>
    <w:rsid w:val="00812889"/>
    <w:rsid w:val="00835006"/>
    <w:rsid w:val="0083543C"/>
    <w:rsid w:val="00852F41"/>
    <w:rsid w:val="00857D25"/>
    <w:rsid w:val="00864AF7"/>
    <w:rsid w:val="00884FE6"/>
    <w:rsid w:val="00885226"/>
    <w:rsid w:val="008A3195"/>
    <w:rsid w:val="008B17A4"/>
    <w:rsid w:val="008E372F"/>
    <w:rsid w:val="00905140"/>
    <w:rsid w:val="00913492"/>
    <w:rsid w:val="00977D56"/>
    <w:rsid w:val="00987FDE"/>
    <w:rsid w:val="00991E16"/>
    <w:rsid w:val="009D1917"/>
    <w:rsid w:val="00A21D64"/>
    <w:rsid w:val="00A417F5"/>
    <w:rsid w:val="00A45269"/>
    <w:rsid w:val="00A47905"/>
    <w:rsid w:val="00A85ADB"/>
    <w:rsid w:val="00AD7389"/>
    <w:rsid w:val="00AD747F"/>
    <w:rsid w:val="00BA1D32"/>
    <w:rsid w:val="00BA1FEA"/>
    <w:rsid w:val="00BB361B"/>
    <w:rsid w:val="00BD640F"/>
    <w:rsid w:val="00BE1AF7"/>
    <w:rsid w:val="00C31F96"/>
    <w:rsid w:val="00C93629"/>
    <w:rsid w:val="00D24471"/>
    <w:rsid w:val="00D621BF"/>
    <w:rsid w:val="00D73497"/>
    <w:rsid w:val="00DA35ED"/>
    <w:rsid w:val="00DD2D46"/>
    <w:rsid w:val="00DF232E"/>
    <w:rsid w:val="00E45E0D"/>
    <w:rsid w:val="00E74528"/>
    <w:rsid w:val="00E85C62"/>
    <w:rsid w:val="00E94EE7"/>
    <w:rsid w:val="00F157D2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77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FD9E3-E291-4A51-97EF-5F5DAAB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4</cp:revision>
  <cp:lastPrinted>2018-02-15T19:55:00Z</cp:lastPrinted>
  <dcterms:created xsi:type="dcterms:W3CDTF">2018-02-15T19:55:00Z</dcterms:created>
  <dcterms:modified xsi:type="dcterms:W3CDTF">2018-02-15T19:58:00Z</dcterms:modified>
</cp:coreProperties>
</file>